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E7621" w14:textId="77777777" w:rsidR="00E42817" w:rsidRDefault="00E42817"/>
    <w:p w14:paraId="5A85F91D" w14:textId="77777777" w:rsidR="00E42817" w:rsidRDefault="00E42817"/>
    <w:p w14:paraId="298D3C29" w14:textId="77777777" w:rsidR="00D525D0" w:rsidRDefault="00D525D0"/>
    <w:p w14:paraId="47E60D3F" w14:textId="79E4135A" w:rsidR="008216B9" w:rsidRPr="008216B9" w:rsidRDefault="008216B9" w:rsidP="008216B9">
      <w:r w:rsidRPr="008216B9">
        <w:t>Raportul energetic monitorizează, analizează și evaluează consumul de energie al sistemelor unei stații spațiale, în vederea asigurării funcționării optime a echipamentelor și a utilizării eficiente a resurselor energetice.</w:t>
      </w:r>
    </w:p>
    <w:p w14:paraId="5F96F7A9" w14:textId="77777777" w:rsidR="008216B9" w:rsidRPr="008216B9" w:rsidRDefault="008216B9" w:rsidP="008216B9">
      <w:r w:rsidRPr="008216B9">
        <w:t>Raportul energetic include date privind consumul de energie al fiecărui modul al stației, precum sistemul de alimentare, rotație, navigație, comunicații și control. Aceste date sunt colectate periodic prin intermediul sistemelor automate de monitorizare și sunt organizate sub formă de tabele și indicatori specifici.</w:t>
      </w:r>
    </w:p>
    <w:p w14:paraId="3DA7FD10" w14:textId="77777777" w:rsidR="008216B9" w:rsidRPr="008216B9" w:rsidRDefault="008216B9" w:rsidP="008216B9">
      <w:r w:rsidRPr="008216B9">
        <w:t>În cadrul raportului se calculează consumul total de energie, se compară valorile înregistrate cu parametrii standard de funcționare și se identifică eventualele abateri sau disfuncționalități. Pe baza acestor informații, sistemele sunt clasificate în funcție de nivelul de consum energetic (normal, stabil sau critic), iar rezultatele sunt analizate pentru a preveni suprasarcina și pierderile de energie.</w:t>
      </w:r>
    </w:p>
    <w:p w14:paraId="70A43383" w14:textId="77777777" w:rsidR="008216B9" w:rsidRPr="008216B9" w:rsidRDefault="008216B9" w:rsidP="008216B9">
      <w:r w:rsidRPr="008216B9">
        <w:t>Raportul energetic are rolul de a sprijini procesul decizional privind distribuirea resurselor energetice, optimizarea funcționării sistemelor și implementarea măsurilor corective atunci când este necesar. De asemenea, documentul contribuie la creșterea siguranței operaționale și la menținerea stabilității stației spațiale pe termen lung.</w:t>
      </w:r>
    </w:p>
    <w:p w14:paraId="66592D96" w14:textId="77777777" w:rsidR="008216B9" w:rsidRPr="008216B9" w:rsidRDefault="008216B9" w:rsidP="008216B9">
      <w:r w:rsidRPr="008216B9">
        <w:t>Prin realizarea periodică a raportului energetic se asigură controlul eficient al consumului de energie, utilizarea responsabilă a resurselor și funcționarea continuă a sistemelor esențiale ale stației spațiale.</w:t>
      </w:r>
    </w:p>
    <w:p w14:paraId="26E1300D" w14:textId="77777777" w:rsidR="007A1B99" w:rsidRDefault="007A1B99"/>
    <w:p w14:paraId="407B632B" w14:textId="77777777" w:rsidR="00E42817" w:rsidRDefault="00E42817"/>
    <w:tbl>
      <w:tblPr>
        <w:tblStyle w:val="Tabelgril"/>
        <w:tblW w:w="0" w:type="auto"/>
        <w:tblLook w:val="04A0" w:firstRow="1" w:lastRow="0" w:firstColumn="1" w:lastColumn="0" w:noHBand="0" w:noVBand="1"/>
      </w:tblPr>
      <w:tblGrid>
        <w:gridCol w:w="1502"/>
        <w:gridCol w:w="1502"/>
        <w:gridCol w:w="1503"/>
        <w:gridCol w:w="1503"/>
        <w:gridCol w:w="1503"/>
        <w:gridCol w:w="1503"/>
      </w:tblGrid>
      <w:tr w:rsidR="00D525D0" w14:paraId="7C261FD6" w14:textId="77777777" w:rsidTr="00695449">
        <w:tc>
          <w:tcPr>
            <w:tcW w:w="1502" w:type="dxa"/>
            <w:vAlign w:val="center"/>
          </w:tcPr>
          <w:p w14:paraId="6F6EA854" w14:textId="382A793A" w:rsidR="00D525D0" w:rsidRDefault="00D525D0" w:rsidP="00D525D0">
            <w:r w:rsidRPr="00D525D0">
              <w:rPr>
                <w:b/>
                <w:bCs/>
              </w:rPr>
              <w:t>Modul</w:t>
            </w:r>
          </w:p>
        </w:tc>
        <w:tc>
          <w:tcPr>
            <w:tcW w:w="1502" w:type="dxa"/>
            <w:vAlign w:val="center"/>
          </w:tcPr>
          <w:p w14:paraId="033C8625" w14:textId="50798095" w:rsidR="00D525D0" w:rsidRDefault="00D525D0" w:rsidP="00D525D0">
            <w:r w:rsidRPr="00D525D0">
              <w:rPr>
                <w:b/>
                <w:bCs/>
              </w:rPr>
              <w:t>Cod sistem</w:t>
            </w:r>
          </w:p>
        </w:tc>
        <w:tc>
          <w:tcPr>
            <w:tcW w:w="1503" w:type="dxa"/>
            <w:vAlign w:val="center"/>
          </w:tcPr>
          <w:p w14:paraId="43F2F502" w14:textId="6046BE27" w:rsidR="00D525D0" w:rsidRDefault="00D525D0" w:rsidP="00D525D0">
            <w:r w:rsidRPr="00D525D0">
              <w:rPr>
                <w:b/>
                <w:bCs/>
              </w:rPr>
              <w:t>Consum zi</w:t>
            </w:r>
          </w:p>
        </w:tc>
        <w:tc>
          <w:tcPr>
            <w:tcW w:w="1503" w:type="dxa"/>
            <w:vAlign w:val="center"/>
          </w:tcPr>
          <w:p w14:paraId="5AAE3714" w14:textId="14F9B8D6" w:rsidR="00D525D0" w:rsidRDefault="00D525D0" w:rsidP="00D525D0">
            <w:r w:rsidRPr="00D525D0">
              <w:rPr>
                <w:b/>
                <w:bCs/>
              </w:rPr>
              <w:t>Consum noapte</w:t>
            </w:r>
          </w:p>
        </w:tc>
        <w:tc>
          <w:tcPr>
            <w:tcW w:w="1503" w:type="dxa"/>
            <w:vAlign w:val="center"/>
          </w:tcPr>
          <w:p w14:paraId="6883D394" w14:textId="4B3494FA" w:rsidR="00D525D0" w:rsidRDefault="00D525D0" w:rsidP="00D525D0">
            <w:r w:rsidRPr="00D525D0">
              <w:rPr>
                <w:b/>
                <w:bCs/>
              </w:rPr>
              <w:t>Consum total</w:t>
            </w:r>
          </w:p>
        </w:tc>
        <w:tc>
          <w:tcPr>
            <w:tcW w:w="1503" w:type="dxa"/>
            <w:vAlign w:val="center"/>
          </w:tcPr>
          <w:p w14:paraId="2458C263" w14:textId="3B440D3E" w:rsidR="00D525D0" w:rsidRDefault="00D525D0" w:rsidP="00D525D0">
            <w:r w:rsidRPr="00D525D0">
              <w:rPr>
                <w:b/>
                <w:bCs/>
              </w:rPr>
              <w:t>Status</w:t>
            </w:r>
          </w:p>
        </w:tc>
      </w:tr>
      <w:tr w:rsidR="00D525D0" w14:paraId="6C80037A" w14:textId="77777777" w:rsidTr="00A641DE">
        <w:tc>
          <w:tcPr>
            <w:tcW w:w="1502" w:type="dxa"/>
            <w:vAlign w:val="center"/>
          </w:tcPr>
          <w:p w14:paraId="5DA046B5" w14:textId="13BE73A3" w:rsidR="00D525D0" w:rsidRDefault="00D525D0" w:rsidP="00D525D0">
            <w:r w:rsidRPr="00D525D0">
              <w:t>Energie</w:t>
            </w:r>
          </w:p>
        </w:tc>
        <w:tc>
          <w:tcPr>
            <w:tcW w:w="1502" w:type="dxa"/>
            <w:vAlign w:val="center"/>
          </w:tcPr>
          <w:p w14:paraId="68C5723B" w14:textId="0C66EFDC" w:rsidR="00D525D0" w:rsidRDefault="00D525D0" w:rsidP="00D525D0">
            <w:r w:rsidRPr="00D525D0">
              <w:t>EN-01</w:t>
            </w:r>
          </w:p>
        </w:tc>
        <w:tc>
          <w:tcPr>
            <w:tcW w:w="1503" w:type="dxa"/>
            <w:vAlign w:val="center"/>
          </w:tcPr>
          <w:p w14:paraId="79BC3186" w14:textId="640C94E0" w:rsidR="00D525D0" w:rsidRDefault="00D525D0" w:rsidP="00D525D0">
            <w:r w:rsidRPr="00D525D0">
              <w:t>120</w:t>
            </w:r>
          </w:p>
        </w:tc>
        <w:tc>
          <w:tcPr>
            <w:tcW w:w="1503" w:type="dxa"/>
            <w:vAlign w:val="center"/>
          </w:tcPr>
          <w:p w14:paraId="43C4D7B1" w14:textId="51B839EE" w:rsidR="00D525D0" w:rsidRDefault="00D525D0" w:rsidP="00D525D0">
            <w:r w:rsidRPr="00D525D0">
              <w:t>80</w:t>
            </w:r>
          </w:p>
        </w:tc>
        <w:tc>
          <w:tcPr>
            <w:tcW w:w="1503" w:type="dxa"/>
          </w:tcPr>
          <w:p w14:paraId="71937E6F" w14:textId="77777777" w:rsidR="00D525D0" w:rsidRDefault="00D525D0" w:rsidP="00D525D0"/>
        </w:tc>
        <w:tc>
          <w:tcPr>
            <w:tcW w:w="1503" w:type="dxa"/>
          </w:tcPr>
          <w:p w14:paraId="4266600F" w14:textId="77777777" w:rsidR="00D525D0" w:rsidRDefault="00D525D0" w:rsidP="00D525D0"/>
        </w:tc>
      </w:tr>
      <w:tr w:rsidR="00D525D0" w14:paraId="2E7DD9D6" w14:textId="77777777" w:rsidTr="00F95934">
        <w:tc>
          <w:tcPr>
            <w:tcW w:w="1502" w:type="dxa"/>
            <w:vAlign w:val="center"/>
          </w:tcPr>
          <w:p w14:paraId="06124BF8" w14:textId="7078D747" w:rsidR="00D525D0" w:rsidRDefault="00D525D0" w:rsidP="00D525D0">
            <w:r w:rsidRPr="00D525D0">
              <w:t>Rotație</w:t>
            </w:r>
          </w:p>
        </w:tc>
        <w:tc>
          <w:tcPr>
            <w:tcW w:w="1502" w:type="dxa"/>
            <w:vAlign w:val="center"/>
          </w:tcPr>
          <w:p w14:paraId="06F92B42" w14:textId="66E7B900" w:rsidR="00D525D0" w:rsidRDefault="00D525D0" w:rsidP="00D525D0">
            <w:r w:rsidRPr="00D525D0">
              <w:t>RT-02</w:t>
            </w:r>
          </w:p>
        </w:tc>
        <w:tc>
          <w:tcPr>
            <w:tcW w:w="1503" w:type="dxa"/>
            <w:vAlign w:val="center"/>
          </w:tcPr>
          <w:p w14:paraId="1FFD455E" w14:textId="62B118BA" w:rsidR="00D525D0" w:rsidRDefault="00D525D0" w:rsidP="00D525D0">
            <w:r w:rsidRPr="00D525D0">
              <w:t>95</w:t>
            </w:r>
          </w:p>
        </w:tc>
        <w:tc>
          <w:tcPr>
            <w:tcW w:w="1503" w:type="dxa"/>
            <w:vAlign w:val="center"/>
          </w:tcPr>
          <w:p w14:paraId="525AD813" w14:textId="3F0E8EB5" w:rsidR="00D525D0" w:rsidRDefault="00D525D0" w:rsidP="00D525D0">
            <w:r w:rsidRPr="00D525D0">
              <w:t>65</w:t>
            </w:r>
          </w:p>
        </w:tc>
        <w:tc>
          <w:tcPr>
            <w:tcW w:w="1503" w:type="dxa"/>
          </w:tcPr>
          <w:p w14:paraId="02204233" w14:textId="77777777" w:rsidR="00D525D0" w:rsidRDefault="00D525D0" w:rsidP="00D525D0"/>
        </w:tc>
        <w:tc>
          <w:tcPr>
            <w:tcW w:w="1503" w:type="dxa"/>
          </w:tcPr>
          <w:p w14:paraId="2A984438" w14:textId="77777777" w:rsidR="00D525D0" w:rsidRDefault="00D525D0" w:rsidP="00D525D0"/>
        </w:tc>
      </w:tr>
      <w:tr w:rsidR="00D525D0" w14:paraId="7F888C5F" w14:textId="77777777" w:rsidTr="00FC62B1">
        <w:tc>
          <w:tcPr>
            <w:tcW w:w="1502" w:type="dxa"/>
            <w:vAlign w:val="center"/>
          </w:tcPr>
          <w:p w14:paraId="2D1AA7C8" w14:textId="7142E5B9" w:rsidR="00D525D0" w:rsidRDefault="00D525D0" w:rsidP="00D525D0">
            <w:r w:rsidRPr="00D525D0">
              <w:t>Navigație</w:t>
            </w:r>
          </w:p>
        </w:tc>
        <w:tc>
          <w:tcPr>
            <w:tcW w:w="1502" w:type="dxa"/>
            <w:vAlign w:val="center"/>
          </w:tcPr>
          <w:p w14:paraId="72A3709B" w14:textId="2E73D428" w:rsidR="00D525D0" w:rsidRDefault="00D525D0" w:rsidP="00D525D0">
            <w:r w:rsidRPr="00D525D0">
              <w:t>NV-03</w:t>
            </w:r>
          </w:p>
        </w:tc>
        <w:tc>
          <w:tcPr>
            <w:tcW w:w="1503" w:type="dxa"/>
            <w:vAlign w:val="center"/>
          </w:tcPr>
          <w:p w14:paraId="0323D90F" w14:textId="2C9ED661" w:rsidR="00D525D0" w:rsidRDefault="00D525D0" w:rsidP="00D525D0">
            <w:r w:rsidRPr="00D525D0">
              <w:t>70</w:t>
            </w:r>
          </w:p>
        </w:tc>
        <w:tc>
          <w:tcPr>
            <w:tcW w:w="1503" w:type="dxa"/>
            <w:vAlign w:val="center"/>
          </w:tcPr>
          <w:p w14:paraId="114AB38C" w14:textId="64930487" w:rsidR="00D525D0" w:rsidRDefault="00D525D0" w:rsidP="00D525D0">
            <w:r w:rsidRPr="00D525D0">
              <w:t>50</w:t>
            </w:r>
          </w:p>
        </w:tc>
        <w:tc>
          <w:tcPr>
            <w:tcW w:w="1503" w:type="dxa"/>
          </w:tcPr>
          <w:p w14:paraId="79D6C3F2" w14:textId="77777777" w:rsidR="00D525D0" w:rsidRDefault="00D525D0" w:rsidP="00D525D0"/>
        </w:tc>
        <w:tc>
          <w:tcPr>
            <w:tcW w:w="1503" w:type="dxa"/>
          </w:tcPr>
          <w:p w14:paraId="3F2813B3" w14:textId="77777777" w:rsidR="00D525D0" w:rsidRDefault="00D525D0" w:rsidP="00D525D0"/>
        </w:tc>
      </w:tr>
      <w:tr w:rsidR="00D525D0" w14:paraId="3172CA1F" w14:textId="77777777" w:rsidTr="00326E24">
        <w:tc>
          <w:tcPr>
            <w:tcW w:w="1502" w:type="dxa"/>
            <w:vAlign w:val="center"/>
          </w:tcPr>
          <w:p w14:paraId="347E0A41" w14:textId="1B2C2630" w:rsidR="00D525D0" w:rsidRDefault="00D525D0" w:rsidP="00D525D0">
            <w:r w:rsidRPr="00D525D0">
              <w:t>Comunicații</w:t>
            </w:r>
          </w:p>
        </w:tc>
        <w:tc>
          <w:tcPr>
            <w:tcW w:w="1502" w:type="dxa"/>
            <w:vAlign w:val="center"/>
          </w:tcPr>
          <w:p w14:paraId="625C2F43" w14:textId="07C1BE02" w:rsidR="00D525D0" w:rsidRDefault="00D525D0" w:rsidP="00D525D0">
            <w:r w:rsidRPr="00D525D0">
              <w:t>CM-04</w:t>
            </w:r>
          </w:p>
        </w:tc>
        <w:tc>
          <w:tcPr>
            <w:tcW w:w="1503" w:type="dxa"/>
            <w:vAlign w:val="center"/>
          </w:tcPr>
          <w:p w14:paraId="058DFA68" w14:textId="2EA2F98A" w:rsidR="00D525D0" w:rsidRDefault="00D525D0" w:rsidP="00D525D0">
            <w:r w:rsidRPr="00D525D0">
              <w:t>60</w:t>
            </w:r>
          </w:p>
        </w:tc>
        <w:tc>
          <w:tcPr>
            <w:tcW w:w="1503" w:type="dxa"/>
            <w:vAlign w:val="center"/>
          </w:tcPr>
          <w:p w14:paraId="32CC0BD3" w14:textId="3D4C006B" w:rsidR="00D525D0" w:rsidRDefault="00D525D0" w:rsidP="00D525D0">
            <w:r w:rsidRPr="00D525D0">
              <w:t>45</w:t>
            </w:r>
          </w:p>
        </w:tc>
        <w:tc>
          <w:tcPr>
            <w:tcW w:w="1503" w:type="dxa"/>
          </w:tcPr>
          <w:p w14:paraId="58EE5F4A" w14:textId="77777777" w:rsidR="00D525D0" w:rsidRDefault="00D525D0" w:rsidP="00D525D0"/>
        </w:tc>
        <w:tc>
          <w:tcPr>
            <w:tcW w:w="1503" w:type="dxa"/>
          </w:tcPr>
          <w:p w14:paraId="4BCA7838" w14:textId="77777777" w:rsidR="00D525D0" w:rsidRDefault="00D525D0" w:rsidP="00D525D0"/>
        </w:tc>
      </w:tr>
      <w:tr w:rsidR="00D525D0" w14:paraId="42187FA4" w14:textId="77777777" w:rsidTr="0086507F">
        <w:tc>
          <w:tcPr>
            <w:tcW w:w="1502" w:type="dxa"/>
            <w:vAlign w:val="center"/>
          </w:tcPr>
          <w:p w14:paraId="1BC0CF92" w14:textId="5D8625D9" w:rsidR="00D525D0" w:rsidRDefault="00D525D0" w:rsidP="00D525D0">
            <w:r w:rsidRPr="00D525D0">
              <w:t>Extindere</w:t>
            </w:r>
          </w:p>
        </w:tc>
        <w:tc>
          <w:tcPr>
            <w:tcW w:w="1502" w:type="dxa"/>
            <w:vAlign w:val="center"/>
          </w:tcPr>
          <w:p w14:paraId="4EE7D261" w14:textId="7E66E53F" w:rsidR="00D525D0" w:rsidRDefault="00D525D0" w:rsidP="00D525D0">
            <w:r w:rsidRPr="00D525D0">
              <w:t>EX-05</w:t>
            </w:r>
          </w:p>
        </w:tc>
        <w:tc>
          <w:tcPr>
            <w:tcW w:w="1503" w:type="dxa"/>
            <w:vAlign w:val="center"/>
          </w:tcPr>
          <w:p w14:paraId="2E7EB1E0" w14:textId="4C75A5E9" w:rsidR="00D525D0" w:rsidRDefault="00D525D0" w:rsidP="00D525D0">
            <w:r w:rsidRPr="00D525D0">
              <w:t>110</w:t>
            </w:r>
          </w:p>
        </w:tc>
        <w:tc>
          <w:tcPr>
            <w:tcW w:w="1503" w:type="dxa"/>
            <w:vAlign w:val="center"/>
          </w:tcPr>
          <w:p w14:paraId="4D7AA1A9" w14:textId="586AB795" w:rsidR="00D525D0" w:rsidRDefault="00D525D0" w:rsidP="00D525D0">
            <w:r w:rsidRPr="00D525D0">
              <w:t>90</w:t>
            </w:r>
          </w:p>
        </w:tc>
        <w:tc>
          <w:tcPr>
            <w:tcW w:w="1503" w:type="dxa"/>
          </w:tcPr>
          <w:p w14:paraId="7498AE94" w14:textId="77777777" w:rsidR="00D525D0" w:rsidRDefault="00D525D0" w:rsidP="00D525D0"/>
        </w:tc>
        <w:tc>
          <w:tcPr>
            <w:tcW w:w="1503" w:type="dxa"/>
          </w:tcPr>
          <w:p w14:paraId="206E49F8" w14:textId="77777777" w:rsidR="00D525D0" w:rsidRDefault="00D525D0" w:rsidP="00D525D0"/>
        </w:tc>
      </w:tr>
      <w:tr w:rsidR="00D525D0" w14:paraId="50AD6849" w14:textId="77777777" w:rsidTr="0086507F">
        <w:tc>
          <w:tcPr>
            <w:tcW w:w="1502" w:type="dxa"/>
            <w:vAlign w:val="center"/>
          </w:tcPr>
          <w:p w14:paraId="58693E6C" w14:textId="2BC7F3C6" w:rsidR="00D525D0" w:rsidRPr="00D525D0" w:rsidRDefault="00D525D0" w:rsidP="00D525D0">
            <w:r w:rsidRPr="00D525D0">
              <w:t>Control AI</w:t>
            </w:r>
          </w:p>
        </w:tc>
        <w:tc>
          <w:tcPr>
            <w:tcW w:w="1502" w:type="dxa"/>
            <w:vAlign w:val="center"/>
          </w:tcPr>
          <w:p w14:paraId="588CA9BF" w14:textId="30DFB59E" w:rsidR="00D525D0" w:rsidRPr="00D525D0" w:rsidRDefault="00D525D0" w:rsidP="00D525D0">
            <w:r w:rsidRPr="00D525D0">
              <w:t>AI-06</w:t>
            </w:r>
          </w:p>
        </w:tc>
        <w:tc>
          <w:tcPr>
            <w:tcW w:w="1503" w:type="dxa"/>
            <w:vAlign w:val="center"/>
          </w:tcPr>
          <w:p w14:paraId="2758EF89" w14:textId="11473B34" w:rsidR="00D525D0" w:rsidRPr="00D525D0" w:rsidRDefault="00D525D0" w:rsidP="00D525D0">
            <w:r w:rsidRPr="00D525D0">
              <w:t>85</w:t>
            </w:r>
          </w:p>
        </w:tc>
        <w:tc>
          <w:tcPr>
            <w:tcW w:w="1503" w:type="dxa"/>
            <w:vAlign w:val="center"/>
          </w:tcPr>
          <w:p w14:paraId="19EA2ADF" w14:textId="74B6F455" w:rsidR="00D525D0" w:rsidRPr="00D525D0" w:rsidRDefault="00D525D0" w:rsidP="00D525D0">
            <w:r w:rsidRPr="00D525D0">
              <w:t>55</w:t>
            </w:r>
          </w:p>
        </w:tc>
        <w:tc>
          <w:tcPr>
            <w:tcW w:w="1503" w:type="dxa"/>
          </w:tcPr>
          <w:p w14:paraId="477B6728" w14:textId="77777777" w:rsidR="00D525D0" w:rsidRDefault="00D525D0" w:rsidP="00D525D0"/>
        </w:tc>
        <w:tc>
          <w:tcPr>
            <w:tcW w:w="1503" w:type="dxa"/>
          </w:tcPr>
          <w:p w14:paraId="64314192" w14:textId="77777777" w:rsidR="00D525D0" w:rsidRDefault="00D525D0" w:rsidP="00D525D0"/>
        </w:tc>
      </w:tr>
    </w:tbl>
    <w:p w14:paraId="09C73F59" w14:textId="77777777" w:rsidR="00D525D0" w:rsidRDefault="00D525D0"/>
    <w:p w14:paraId="1694ADC6" w14:textId="77777777" w:rsidR="00D525D0" w:rsidRDefault="00D525D0"/>
    <w:p w14:paraId="56F86977" w14:textId="77777777" w:rsidR="00D525D0" w:rsidRDefault="00D525D0"/>
    <w:sectPr w:rsidR="00D525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F1C3D"/>
    <w:multiLevelType w:val="multilevel"/>
    <w:tmpl w:val="EFFC5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6404AAE"/>
    <w:multiLevelType w:val="multilevel"/>
    <w:tmpl w:val="86DC4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A5E41FD"/>
    <w:multiLevelType w:val="hybridMultilevel"/>
    <w:tmpl w:val="B492E8D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931742704">
    <w:abstractNumId w:val="0"/>
  </w:num>
  <w:num w:numId="2" w16cid:durableId="607129664">
    <w:abstractNumId w:val="1"/>
  </w:num>
  <w:num w:numId="3" w16cid:durableId="17642608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817"/>
    <w:rsid w:val="001220FE"/>
    <w:rsid w:val="007A1B99"/>
    <w:rsid w:val="008216B9"/>
    <w:rsid w:val="00955865"/>
    <w:rsid w:val="00D525D0"/>
    <w:rsid w:val="00E42817"/>
    <w:rsid w:val="00F4356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FF184"/>
  <w15:chartTrackingRefBased/>
  <w15:docId w15:val="{E6B147F8-3B90-43E1-B56C-BF041F596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E428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E428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E42817"/>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E42817"/>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E42817"/>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E42817"/>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E42817"/>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E42817"/>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E42817"/>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E42817"/>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E42817"/>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E42817"/>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E42817"/>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E42817"/>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E42817"/>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E42817"/>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E42817"/>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E42817"/>
    <w:rPr>
      <w:rFonts w:eastAsiaTheme="majorEastAsia" w:cstheme="majorBidi"/>
      <w:color w:val="272727" w:themeColor="text1" w:themeTint="D8"/>
    </w:rPr>
  </w:style>
  <w:style w:type="paragraph" w:styleId="Titlu">
    <w:name w:val="Title"/>
    <w:basedOn w:val="Normal"/>
    <w:next w:val="Normal"/>
    <w:link w:val="TitluCaracter"/>
    <w:uiPriority w:val="10"/>
    <w:qFormat/>
    <w:rsid w:val="00E428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E42817"/>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E42817"/>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E42817"/>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E42817"/>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E42817"/>
    <w:rPr>
      <w:i/>
      <w:iCs/>
      <w:color w:val="404040" w:themeColor="text1" w:themeTint="BF"/>
    </w:rPr>
  </w:style>
  <w:style w:type="paragraph" w:styleId="Listparagraf">
    <w:name w:val="List Paragraph"/>
    <w:basedOn w:val="Normal"/>
    <w:uiPriority w:val="34"/>
    <w:qFormat/>
    <w:rsid w:val="00E42817"/>
    <w:pPr>
      <w:ind w:left="720"/>
      <w:contextualSpacing/>
    </w:pPr>
  </w:style>
  <w:style w:type="character" w:styleId="Accentuareintens">
    <w:name w:val="Intense Emphasis"/>
    <w:basedOn w:val="Fontdeparagrafimplicit"/>
    <w:uiPriority w:val="21"/>
    <w:qFormat/>
    <w:rsid w:val="00E42817"/>
    <w:rPr>
      <w:i/>
      <w:iCs/>
      <w:color w:val="0F4761" w:themeColor="accent1" w:themeShade="BF"/>
    </w:rPr>
  </w:style>
  <w:style w:type="paragraph" w:styleId="Citatintens">
    <w:name w:val="Intense Quote"/>
    <w:basedOn w:val="Normal"/>
    <w:next w:val="Normal"/>
    <w:link w:val="CitatintensCaracter"/>
    <w:uiPriority w:val="30"/>
    <w:qFormat/>
    <w:rsid w:val="00E428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E42817"/>
    <w:rPr>
      <w:i/>
      <w:iCs/>
      <w:color w:val="0F4761" w:themeColor="accent1" w:themeShade="BF"/>
    </w:rPr>
  </w:style>
  <w:style w:type="character" w:styleId="Referireintens">
    <w:name w:val="Intense Reference"/>
    <w:basedOn w:val="Fontdeparagrafimplicit"/>
    <w:uiPriority w:val="32"/>
    <w:qFormat/>
    <w:rsid w:val="00E42817"/>
    <w:rPr>
      <w:b/>
      <w:bCs/>
      <w:smallCaps/>
      <w:color w:val="0F4761" w:themeColor="accent1" w:themeShade="BF"/>
      <w:spacing w:val="5"/>
    </w:rPr>
  </w:style>
  <w:style w:type="table" w:styleId="Tabelgril">
    <w:name w:val="Table Grid"/>
    <w:basedOn w:val="TabelNormal"/>
    <w:uiPriority w:val="39"/>
    <w:rsid w:val="00D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253</Words>
  <Characters>1470</Characters>
  <Application>Microsoft Office Word</Application>
  <DocSecurity>0</DocSecurity>
  <Lines>12</Lines>
  <Paragraphs>3</Paragraphs>
  <ScaleCrop>false</ScaleCrop>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Boca</dc:creator>
  <cp:keywords/>
  <dc:description/>
  <cp:lastModifiedBy>Alina Boca</cp:lastModifiedBy>
  <cp:revision>2</cp:revision>
  <dcterms:created xsi:type="dcterms:W3CDTF">2026-03-01T19:57:00Z</dcterms:created>
  <dcterms:modified xsi:type="dcterms:W3CDTF">2026-03-01T19:57:00Z</dcterms:modified>
</cp:coreProperties>
</file>